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D5" w:rsidRPr="002E29D5" w:rsidRDefault="002E29D5" w:rsidP="002E29D5">
      <w:pPr>
        <w:spacing w:before="100" w:beforeAutospacing="1" w:after="100" w:afterAutospacing="1" w:line="240" w:lineRule="auto"/>
        <w:outlineLvl w:val="0"/>
        <w:rPr>
          <w:rFonts w:ascii="Arial" w:eastAsia="Times New Roman" w:hAnsi="Arial" w:cs="Arial"/>
          <w:color w:val="9F372B"/>
          <w:kern w:val="36"/>
          <w:sz w:val="48"/>
          <w:szCs w:val="48"/>
          <w:lang w:eastAsia="ru-RU"/>
        </w:rPr>
      </w:pPr>
      <w:r w:rsidRPr="002E29D5">
        <w:rPr>
          <w:rFonts w:ascii="Arial" w:eastAsia="Times New Roman" w:hAnsi="Arial" w:cs="Arial"/>
          <w:color w:val="9F372B"/>
          <w:kern w:val="36"/>
          <w:sz w:val="48"/>
          <w:szCs w:val="48"/>
          <w:lang w:eastAsia="ru-RU"/>
        </w:rPr>
        <w:t>Рекомендации</w:t>
      </w:r>
    </w:p>
    <w:p w:rsidR="002E29D5" w:rsidRPr="002E29D5" w:rsidRDefault="002E29D5" w:rsidP="002E29D5">
      <w:pPr>
        <w:spacing w:before="240" w:after="240" w:line="240" w:lineRule="atLeast"/>
        <w:rPr>
          <w:rFonts w:ascii="Arial" w:eastAsia="Times New Roman" w:hAnsi="Arial" w:cs="Arial"/>
          <w:color w:val="606060"/>
          <w:sz w:val="27"/>
          <w:szCs w:val="27"/>
          <w:lang w:eastAsia="ru-RU"/>
        </w:rPr>
      </w:pPr>
      <w:r w:rsidRPr="002E29D5">
        <w:rPr>
          <w:rFonts w:ascii="Arial" w:eastAsia="Times New Roman" w:hAnsi="Arial" w:cs="Arial"/>
          <w:color w:val="606060"/>
          <w:sz w:val="27"/>
          <w:szCs w:val="27"/>
          <w:lang w:eastAsia="ru-RU"/>
        </w:rPr>
        <w:t>по взаимодействию со средствами массовой информации</w:t>
      </w:r>
    </w:p>
    <w:p w:rsidR="002E29D5" w:rsidRDefault="002E29D5" w:rsidP="002E29D5">
      <w:pPr>
        <w:shd w:val="clear" w:color="auto" w:fill="FFFFFF"/>
        <w:spacing w:after="0" w:line="300" w:lineRule="atLeast"/>
        <w:rPr>
          <w:rFonts w:ascii="Arial" w:eastAsia="Times New Roman" w:hAnsi="Arial" w:cs="Arial"/>
          <w:b/>
          <w:bCs/>
          <w:color w:val="000000"/>
          <w:sz w:val="20"/>
          <w:lang w:eastAsia="ru-RU"/>
        </w:rPr>
      </w:pPr>
    </w:p>
    <w:p w:rsidR="002E29D5" w:rsidRPr="002E29D5" w:rsidRDefault="002E29D5" w:rsidP="002E29D5">
      <w:pPr>
        <w:shd w:val="clear" w:color="auto" w:fill="FFFFFF"/>
        <w:spacing w:after="0" w:line="300" w:lineRule="atLeast"/>
        <w:rPr>
          <w:rFonts w:ascii="Arial" w:eastAsia="Times New Roman" w:hAnsi="Arial" w:cs="Arial"/>
          <w:b/>
          <w:bCs/>
          <w:color w:val="000000"/>
          <w:sz w:val="20"/>
          <w:szCs w:val="20"/>
          <w:lang w:eastAsia="ru-RU"/>
        </w:rPr>
      </w:pPr>
      <w:r w:rsidRPr="002E29D5">
        <w:rPr>
          <w:rFonts w:ascii="Arial" w:eastAsia="Times New Roman" w:hAnsi="Arial" w:cs="Arial"/>
          <w:b/>
          <w:bCs/>
          <w:color w:val="000000"/>
          <w:sz w:val="20"/>
          <w:lang w:eastAsia="ru-RU"/>
        </w:rPr>
        <w:t>21.06.2010 Протокол №5</w:t>
      </w:r>
    </w:p>
    <w:p w:rsidR="002E29D5" w:rsidRPr="002E29D5" w:rsidRDefault="002E29D5" w:rsidP="002E29D5">
      <w:pPr>
        <w:shd w:val="clear" w:color="auto" w:fill="FFFFFF"/>
        <w:spacing w:after="0" w:line="240" w:lineRule="atLeast"/>
        <w:rPr>
          <w:rFonts w:ascii="Arial" w:eastAsia="Times New Roman" w:hAnsi="Arial" w:cs="Arial"/>
          <w:color w:val="000000"/>
          <w:sz w:val="27"/>
          <w:szCs w:val="27"/>
          <w:lang w:eastAsia="ru-RU"/>
        </w:rPr>
      </w:pP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Адвокатское и журналистское сообщества привержены ценностям права и правового государства. По роду своей деятельности адвокаты призваны обеспечивать права и законные интересы граждан, а представители СМИ – право граждан на получение информации. Адвокатам следует понимать особенности деятельности СМИ и учитывать эту специфику в своих взаимоотношениях с ними.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Исходя из конституционного права каждого (в том числе и адвоката) на свободу самовыражения, Совет ФПА считает недопустимым введение каких-либо ограничений (кроме тех, что предусмотрены Конституцией России) права адвоката излагать свое мнение в средствах массовой информации по актуальной социальной, политической и правовой проблематике.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Вместе с тем корпоративная культура адвокатского сообщества предполагает следование общим критериям, подчиненным общей миссии и назначению адвокатуры, которая является неполитической организацией и существует для осуществления юридической защиты прав и свобод человека.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 xml:space="preserve">Являясь институтом гражданского общества, адвокатура остается важным информационным источником о законодательных процессах, состоянии правосудия, а также реализации и защите прав и свобод граждан. Публичная функция, связанная с предоставлением указанной информации, является продолжением профессиональной деятельности адвоката, в </w:t>
      </w:r>
      <w:proofErr w:type="gramStart"/>
      <w:r w:rsidRPr="002E29D5">
        <w:rPr>
          <w:rFonts w:ascii="Arial" w:eastAsia="Times New Roman" w:hAnsi="Arial" w:cs="Arial"/>
          <w:color w:val="606060"/>
          <w:sz w:val="21"/>
          <w:lang w:eastAsia="ru-RU"/>
        </w:rPr>
        <w:t>связи</w:t>
      </w:r>
      <w:proofErr w:type="gramEnd"/>
      <w:r w:rsidRPr="002E29D5">
        <w:rPr>
          <w:rFonts w:ascii="Arial" w:eastAsia="Times New Roman" w:hAnsi="Arial" w:cs="Arial"/>
          <w:color w:val="606060"/>
          <w:sz w:val="21"/>
          <w:lang w:eastAsia="ru-RU"/>
        </w:rPr>
        <w:t xml:space="preserve"> с чем Совет ФПА считает необходимым предложить коллегам следующие рекомендации по взаимодействию со СМИ.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b/>
          <w:bCs/>
          <w:color w:val="606060"/>
          <w:sz w:val="21"/>
          <w:lang w:eastAsia="ru-RU"/>
        </w:rPr>
        <w:t>1. Содействие представителям СМИ в их деятельности </w:t>
      </w:r>
      <w:r w:rsidRPr="002E29D5">
        <w:rPr>
          <w:rFonts w:ascii="Arial" w:eastAsia="Times New Roman" w:hAnsi="Arial" w:cs="Arial"/>
          <w:b/>
          <w:bCs/>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1.1. Адвокату не рекомендуется отказывать представителям СМИ в предоставлении информации, составляющей публичный интерес, за исключением случаев, когда такая информация является профессиональной тайной или может повредить интересам и репутации доверителя.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1.2. Адвокат может общаться со СМИ на любые темы, волнующие общество (например, развитие общественных институтов или политических организаций, выступление от имени организаций, представляющих интересы различных религиозных, расовых или других групп). В свете пользы для общества такое поведение адвоката является полностью оправданным.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 xml:space="preserve">1.3. В отношениях с представителями СМИ адвокаты должны строго придерживаться норм этики, уважая право общества на получение информации. Адвокат вправе предоставлять СМИ точную и достоверную информацию, при условии, что этим не нарушаются обязанности адвоката перед клиентом, другими адвокатами, судом или системой правосудия. При этом все заявления адвоката должны быть </w:t>
      </w:r>
      <w:proofErr w:type="spellStart"/>
      <w:r w:rsidRPr="002E29D5">
        <w:rPr>
          <w:rFonts w:ascii="Arial" w:eastAsia="Times New Roman" w:hAnsi="Arial" w:cs="Arial"/>
          <w:color w:val="606060"/>
          <w:sz w:val="21"/>
          <w:lang w:eastAsia="ru-RU"/>
        </w:rPr>
        <w:t>bona</w:t>
      </w:r>
      <w:proofErr w:type="spellEnd"/>
      <w:r w:rsidRPr="002E29D5">
        <w:rPr>
          <w:rFonts w:ascii="Arial" w:eastAsia="Times New Roman" w:hAnsi="Arial" w:cs="Arial"/>
          <w:color w:val="606060"/>
          <w:sz w:val="21"/>
          <w:lang w:eastAsia="ru-RU"/>
        </w:rPr>
        <w:t xml:space="preserve"> </w:t>
      </w:r>
      <w:proofErr w:type="spellStart"/>
      <w:r w:rsidRPr="002E29D5">
        <w:rPr>
          <w:rFonts w:ascii="Arial" w:eastAsia="Times New Roman" w:hAnsi="Arial" w:cs="Arial"/>
          <w:color w:val="606060"/>
          <w:sz w:val="21"/>
          <w:lang w:eastAsia="ru-RU"/>
        </w:rPr>
        <w:t>fide</w:t>
      </w:r>
      <w:proofErr w:type="spellEnd"/>
      <w:r w:rsidRPr="002E29D5">
        <w:rPr>
          <w:rFonts w:ascii="Arial" w:eastAsia="Times New Roman" w:hAnsi="Arial" w:cs="Arial"/>
          <w:color w:val="606060"/>
          <w:sz w:val="21"/>
          <w:lang w:eastAsia="ru-RU"/>
        </w:rPr>
        <w:t xml:space="preserve"> (добросовестными, честными) и сделаны без злого умысла или скрытого мотива.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1.4. В случае если адвокат не может предоставить необходимую информацию в силу недостаточной компетентности в конкретном вопросе, целесообразно по возможности указать представителю СМИ более компетентный источник.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1.5. Адвокатам следует тщательно готовиться к выступлениям в СМИ: по возможности обговорить с журналистом вопросы, на которые он готов отвечать, а также предложить представить окончательный текст выступления на согласование во избежание неточностей и ошибок. Желательно заранее отвести вопросы, на которые адвокат не вправе давать ответы.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b/>
          <w:bCs/>
          <w:color w:val="606060"/>
          <w:sz w:val="21"/>
          <w:lang w:eastAsia="ru-RU"/>
        </w:rPr>
        <w:lastRenderedPageBreak/>
        <w:t>2. Слово адвоката должно быть словом права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2.1. Адвокаты должны выступать в СМИ с позиций права.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2.2. Адвокатам рекомендуется воздерживаться от радикальных политических заявлений и выступлений в СМИ, однако они могут выступать в защиту интересов различных социальных групп, имеющих целью внести изменения в действующее законодательство, политику управления или привлечь внимание общественности к какому-либо вопросу. В этих случаях адвокат также имеет право комментировать ход развития дела.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2.3. Адвокат должен давать точную правовую оценку противозаконным и противоправным действиям, направленным против личности, ущемляющим права и свободы человека.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2.4. В случае если нормы конкретного закона входят в противоречие с конституционными и международными нормами, закрепляющими права человека, адвокат должен выступать с точки зрения защиты прав человека.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2.5. Адвокат вправе давать свои комментарии по поводу состояния современного правосудия, эффективности существующих законов, средств судебной защиты, системы наказаний и других элементов правовой системы, а также разрешенных споров по гражданским и уголовным делам.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b/>
          <w:bCs/>
          <w:color w:val="606060"/>
          <w:sz w:val="21"/>
          <w:lang w:eastAsia="ru-RU"/>
        </w:rPr>
        <w:t>3. В отношениях со СМИ адвокат представляет профессиональное сообщество, но выступать от его имени может, только обладая соответствующими полномочиями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 xml:space="preserve">3.1. Адвокат ограничен требованиями профессиональной этики. Выступая в СМИ, он должен давать </w:t>
      </w:r>
      <w:proofErr w:type="gramStart"/>
      <w:r w:rsidRPr="002E29D5">
        <w:rPr>
          <w:rFonts w:ascii="Arial" w:eastAsia="Times New Roman" w:hAnsi="Arial" w:cs="Arial"/>
          <w:color w:val="606060"/>
          <w:sz w:val="21"/>
          <w:lang w:eastAsia="ru-RU"/>
        </w:rPr>
        <w:t>себе</w:t>
      </w:r>
      <w:proofErr w:type="gramEnd"/>
      <w:r w:rsidRPr="002E29D5">
        <w:rPr>
          <w:rFonts w:ascii="Arial" w:eastAsia="Times New Roman" w:hAnsi="Arial" w:cs="Arial"/>
          <w:color w:val="606060"/>
          <w:sz w:val="21"/>
          <w:lang w:eastAsia="ru-RU"/>
        </w:rPr>
        <w:t xml:space="preserve"> отчет в том, что по его выступлению судят обо всей корпорации. </w:t>
      </w:r>
      <w:proofErr w:type="gramStart"/>
      <w:r w:rsidRPr="002E29D5">
        <w:rPr>
          <w:rFonts w:ascii="Arial" w:eastAsia="Times New Roman" w:hAnsi="Arial" w:cs="Arial"/>
          <w:color w:val="606060"/>
          <w:sz w:val="21"/>
          <w:lang w:eastAsia="ru-RU"/>
        </w:rPr>
        <w:t>Высказывая мнение по тому или иному вопросу, он должен уточнить, чье это мнение – его собственное или конкретного органа (организации), который он представляет.</w:t>
      </w:r>
      <w:proofErr w:type="gramEnd"/>
      <w:r w:rsidRPr="002E29D5">
        <w:rPr>
          <w:rFonts w:ascii="Arial" w:eastAsia="Times New Roman" w:hAnsi="Arial" w:cs="Arial"/>
          <w:color w:val="606060"/>
          <w:sz w:val="21"/>
          <w:lang w:eastAsia="ru-RU"/>
        </w:rPr>
        <w:t xml:space="preserve"> Адвокат вправе высказывать собственное мнение, но при этом каждый раз должен уточнять, что это его личная позиция, а не позиция всего сообщества или организации, в которой он работает.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3.2. Адвокат не должен вводить общественность в заблуждение относительно значимости и полномочий представляемого им органа, организации, профессионального образования.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3.3. Общественным и профессиональным адвокатским организациям рекомендуется при предоставлении информации для СМИ указывать, интересы какой части адвокатского сообщества они представляют.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b/>
          <w:bCs/>
          <w:color w:val="606060"/>
          <w:sz w:val="21"/>
          <w:lang w:eastAsia="ru-RU"/>
        </w:rPr>
        <w:t>4. Публичное высказывание о внутренних проблемах сообщества неэтично</w:t>
      </w:r>
      <w:r w:rsidRPr="002E29D5">
        <w:rPr>
          <w:rFonts w:ascii="Arial" w:eastAsia="Times New Roman" w:hAnsi="Arial" w:cs="Arial"/>
          <w:color w:val="606060"/>
          <w:sz w:val="21"/>
          <w:lang w:eastAsia="ru-RU"/>
        </w:rPr>
        <w:t>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4.1.    Адвокаты должны воздерживаться от высказываний относительно внутренних проблем сообщества в СМИ, рассчитанных на широкую аудиторию. Постановка таких проблем уместна лишь в корпоративных и специальных средствах массовой информации. </w:t>
      </w:r>
    </w:p>
    <w:p w:rsidR="002E29D5" w:rsidRPr="002E29D5" w:rsidRDefault="002E29D5" w:rsidP="002E29D5">
      <w:pPr>
        <w:shd w:val="clear" w:color="auto" w:fill="FFFFFF"/>
        <w:spacing w:after="270" w:line="240" w:lineRule="atLeast"/>
        <w:rPr>
          <w:rFonts w:ascii="Arial" w:eastAsia="Times New Roman" w:hAnsi="Arial" w:cs="Arial"/>
          <w:color w:val="000000"/>
          <w:sz w:val="27"/>
          <w:szCs w:val="27"/>
          <w:lang w:eastAsia="ru-RU"/>
        </w:rPr>
      </w:pPr>
      <w:r w:rsidRPr="002E29D5">
        <w:rPr>
          <w:rFonts w:ascii="Arial" w:eastAsia="Times New Roman" w:hAnsi="Arial" w:cs="Arial"/>
          <w:color w:val="606060"/>
          <w:sz w:val="21"/>
          <w:lang w:eastAsia="ru-RU"/>
        </w:rPr>
        <w:t>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4.2.    Адвокату следует воздерживаться от негативных характеристик при оценке действий коллег, даже если они представляют интересы его процессуальных противников. Подрыв или умаление авторитета члена сообщества противоречит нормам профессиональной этики.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b/>
          <w:bCs/>
          <w:color w:val="606060"/>
          <w:sz w:val="21"/>
          <w:lang w:eastAsia="ru-RU"/>
        </w:rPr>
        <w:t>5. Мнение адвоката должно быть взвешенным и компетентным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 xml:space="preserve">5.1. </w:t>
      </w:r>
      <w:proofErr w:type="gramStart"/>
      <w:r w:rsidRPr="002E29D5">
        <w:rPr>
          <w:rFonts w:ascii="Arial" w:eastAsia="Times New Roman" w:hAnsi="Arial" w:cs="Arial"/>
          <w:color w:val="606060"/>
          <w:sz w:val="21"/>
          <w:lang w:eastAsia="ru-RU"/>
        </w:rPr>
        <w:t>Комментарии событий</w:t>
      </w:r>
      <w:proofErr w:type="gramEnd"/>
      <w:r w:rsidRPr="002E29D5">
        <w:rPr>
          <w:rFonts w:ascii="Arial" w:eastAsia="Times New Roman" w:hAnsi="Arial" w:cs="Arial"/>
          <w:color w:val="606060"/>
          <w:sz w:val="21"/>
          <w:lang w:eastAsia="ru-RU"/>
        </w:rPr>
        <w:t xml:space="preserve"> и фактов должны быть конкретными и компетентными. Прежде чем высказать собственную точку зрения, необходимо точно, без политических, корпоративных или групповых оценок, изложить фабулу дела.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5.2. Излагая свою точку зрения, следует опираться на факты, действующие нормы закона и правоприменительную практику.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 xml:space="preserve">5.3. Давая интервью, высказывая мнение на пресс-конференциях, выступая в радио-эфире или на телевидении, адвокату следует излагать свою позицию точно, ясно и кратко, чтобы она </w:t>
      </w:r>
      <w:r w:rsidRPr="002E29D5">
        <w:rPr>
          <w:rFonts w:ascii="Arial" w:eastAsia="Times New Roman" w:hAnsi="Arial" w:cs="Arial"/>
          <w:color w:val="606060"/>
          <w:sz w:val="21"/>
          <w:lang w:eastAsia="ru-RU"/>
        </w:rPr>
        <w:lastRenderedPageBreak/>
        <w:t>была понятна даже не подготовленным в правовом отношении людям. На уточняющие вопросы, касающиеся правовых аспектов, следует давать четкие и конкретные ответы.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5.4. Адвокат не несет ответственности за возможную интерпретацию СМИ его публичных выступлений. Тем не менее, общаясь с журналистами, давая комментарии по тому или иному правовому вопросу, адвокату, по возможности, следует следить за тем, чтобы его слова не были преподнесены массовой аудитории в искаженном виде.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5.5. Выступления с комментариями по существу «громких» дел, в которых адвокат не участвует, публичная оценка существа этих дел, высказывание о виновности или невиновности обвиняемых расценивается адвокатским сообществом как непрофессиональное поведение и заслуживает порицания.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b/>
          <w:bCs/>
          <w:color w:val="606060"/>
          <w:sz w:val="21"/>
          <w:lang w:eastAsia="ru-RU"/>
        </w:rPr>
        <w:t>6. Использование СМИ в профессиональных целях допускается только в рамках общих правил профессиональной этики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 xml:space="preserve">6.1. </w:t>
      </w:r>
      <w:proofErr w:type="gramStart"/>
      <w:r w:rsidRPr="002E29D5">
        <w:rPr>
          <w:rFonts w:ascii="Arial" w:eastAsia="Times New Roman" w:hAnsi="Arial" w:cs="Arial"/>
          <w:color w:val="606060"/>
          <w:sz w:val="21"/>
          <w:lang w:eastAsia="ru-RU"/>
        </w:rPr>
        <w:t>Донося до СМИ информацию по конкретным делам о судебных спорах организаций и граждан, следственных и иных процессуальных действиях, адвокат должен руководствоваться презумпцией невиновности, не допускать необоснованных, не подкрепленных точными фактами и материалами дела суждений и умозаключений, соблюдать тайну следствия и адвокатскую тайну (в том числе, если речь идет о его процессуальных противниках). </w:t>
      </w:r>
      <w:proofErr w:type="gramEnd"/>
    </w:p>
    <w:p w:rsidR="002E29D5" w:rsidRPr="002E29D5" w:rsidRDefault="002E29D5" w:rsidP="002E29D5">
      <w:pPr>
        <w:shd w:val="clear" w:color="auto" w:fill="FFFFFF"/>
        <w:spacing w:after="0" w:line="240" w:lineRule="atLeast"/>
        <w:rPr>
          <w:rFonts w:ascii="Arial" w:eastAsia="Times New Roman" w:hAnsi="Arial" w:cs="Arial"/>
          <w:color w:val="000000"/>
          <w:sz w:val="27"/>
          <w:szCs w:val="27"/>
          <w:lang w:eastAsia="ru-RU"/>
        </w:rPr>
      </w:pPr>
      <w:r w:rsidRPr="002E29D5">
        <w:rPr>
          <w:rFonts w:ascii="Arial" w:eastAsia="Times New Roman" w:hAnsi="Arial" w:cs="Arial"/>
          <w:color w:val="606060"/>
          <w:sz w:val="21"/>
          <w:lang w:eastAsia="ru-RU"/>
        </w:rPr>
        <w:t>6.2. В случае обращения к адвокату представителей СМИ непосредственно до или после судебного разбирательства по конкретному делу, где он представляет интересы доверителя, адвокату не следует уклоняться от предоставления комментария. Однако такой комментарий всегда должен быть направлен на защиту интересов его доверителя, предотвращение распространения информации, подрывающей честь, достоинство и деловую репутацию доверителя и самого адвоката. </w:t>
      </w:r>
    </w:p>
    <w:p w:rsidR="002E29D5" w:rsidRPr="002E29D5" w:rsidRDefault="002E29D5" w:rsidP="002E29D5">
      <w:pPr>
        <w:shd w:val="clear" w:color="auto" w:fill="FFFFFF"/>
        <w:spacing w:line="240" w:lineRule="atLeast"/>
        <w:rPr>
          <w:rFonts w:ascii="Arial" w:eastAsia="Times New Roman" w:hAnsi="Arial" w:cs="Arial"/>
          <w:color w:val="000000"/>
          <w:sz w:val="27"/>
          <w:szCs w:val="27"/>
          <w:lang w:eastAsia="ru-RU"/>
        </w:rPr>
      </w:pPr>
      <w:r w:rsidRPr="002E29D5">
        <w:rPr>
          <w:rFonts w:ascii="Arial" w:eastAsia="Times New Roman" w:hAnsi="Arial" w:cs="Arial"/>
          <w:color w:val="606060"/>
          <w:sz w:val="21"/>
          <w:lang w:eastAsia="ru-RU"/>
        </w:rPr>
        <w:t>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6.3. При выступлении в суде адвокат должен воздерживаться от иного мнения о существе дела клиента по сравнению с тем, которое ранее высказывалось им публично. В публичных выступлениях после процесса адвокат не должен высказывать точку зрения отличную от той, которой он придерживался в суде.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b/>
          <w:bCs/>
          <w:color w:val="606060"/>
          <w:sz w:val="21"/>
          <w:lang w:eastAsia="ru-RU"/>
        </w:rPr>
        <w:t>7. Использование СМИ в рекламных целях не допускается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7.1. Адвокатам следует воздерживаться от размещения информации о себе на платной основе, независимо от того связана ли такая информация с его профессиональной деятельностью или нет. Исключение составляют случаи размещения справочной информации.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7.2. Информирование о деятельности адвоката и организации, в которой он состоит, допускается в справочных и информационных изданиях, на официальных интернет-сайтах. Она должна содержать указание на фамилию, имя и отчество адвоката, наименование адвокатского образования, в котором он состоит, реестровый номер и наименование адвокатской палаты. Распространение анонимной информации об адвокате не допускается.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 xml:space="preserve">7.3. </w:t>
      </w:r>
      <w:proofErr w:type="gramStart"/>
      <w:r w:rsidRPr="002E29D5">
        <w:rPr>
          <w:rFonts w:ascii="Arial" w:eastAsia="Times New Roman" w:hAnsi="Arial" w:cs="Arial"/>
          <w:color w:val="606060"/>
          <w:sz w:val="21"/>
          <w:lang w:eastAsia="ru-RU"/>
        </w:rPr>
        <w:t>При характеристике адвокатов и адвокатских образований, их услуг и достижений следует избегать сравнений с другими адвокатами и адвокатскими образованиями (в том числе с использованием сравнительной и превосходной степени прилагательных и наречий лучший, лучше, самый хороший) и негативных оценок их деятельности, воздерживаться от упоминаний об опыте прежней работы в правоохранительных ведомствах.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7.4.</w:t>
      </w:r>
      <w:proofErr w:type="gramEnd"/>
      <w:r w:rsidRPr="002E29D5">
        <w:rPr>
          <w:rFonts w:ascii="Arial" w:eastAsia="Times New Roman" w:hAnsi="Arial" w:cs="Arial"/>
          <w:color w:val="606060"/>
          <w:sz w:val="21"/>
          <w:lang w:eastAsia="ru-RU"/>
        </w:rPr>
        <w:t xml:space="preserve"> Предоставляя СМИ информацию о выполнении своих профессиональных обязанностей, адвокат должен избегать саморекламы. Обращение к СМИ с целью рассказать о случаях из практики, прецедентных делах или ответить на вопросы граждан – оптимальный вариант сотрудничества с </w:t>
      </w:r>
      <w:proofErr w:type="spellStart"/>
      <w:r w:rsidRPr="002E29D5">
        <w:rPr>
          <w:rFonts w:ascii="Arial" w:eastAsia="Times New Roman" w:hAnsi="Arial" w:cs="Arial"/>
          <w:color w:val="606060"/>
          <w:sz w:val="21"/>
          <w:lang w:eastAsia="ru-RU"/>
        </w:rPr>
        <w:t>масс-медиа</w:t>
      </w:r>
      <w:proofErr w:type="spellEnd"/>
      <w:r w:rsidRPr="002E29D5">
        <w:rPr>
          <w:rFonts w:ascii="Arial" w:eastAsia="Times New Roman" w:hAnsi="Arial" w:cs="Arial"/>
          <w:color w:val="606060"/>
          <w:sz w:val="21"/>
          <w:lang w:eastAsia="ru-RU"/>
        </w:rPr>
        <w:t xml:space="preserve"> и представления адвоката в СМИ.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 xml:space="preserve">7.5. Адвокат не вправе размещать информацию о себе в рекламе организаций, оказывающих </w:t>
      </w:r>
      <w:r w:rsidRPr="002E29D5">
        <w:rPr>
          <w:rFonts w:ascii="Arial" w:eastAsia="Times New Roman" w:hAnsi="Arial" w:cs="Arial"/>
          <w:color w:val="606060"/>
          <w:sz w:val="21"/>
          <w:lang w:eastAsia="ru-RU"/>
        </w:rPr>
        <w:lastRenderedPageBreak/>
        <w:t>юридические услуги, и не являющихся адвокатским образованиями.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7.6. Информируя о себе, адвокат не вправе предлагать потенциальным доверителям какие-либо скидки и иные льготы, формирующие представление об адвокатской деятельности как предпринимательской.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b/>
          <w:bCs/>
          <w:color w:val="606060"/>
          <w:sz w:val="21"/>
          <w:lang w:eastAsia="ru-RU"/>
        </w:rPr>
        <w:t>8. Безусловное соблюдение норм авторского права </w:t>
      </w:r>
      <w:r w:rsidRPr="002E29D5">
        <w:rPr>
          <w:rFonts w:ascii="Arial" w:eastAsia="Times New Roman" w:hAnsi="Arial" w:cs="Arial"/>
          <w:b/>
          <w:bCs/>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8.1. Рассылка одного и того же материала в разные издания является не этичной. Обращаться в несколько изданий с одним и тем же материалом следует либо с разрешения редакции, которой первоначально предложен материал, либо в рамках пресс-конференции.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8.2. Использование адвокатом творческих способностей представителей СМИ или литературных работников без указания их авторства или соавторства для создания собственных произведений является неэтичным.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8.3. Адвокат должен являться эталоном с точки зрения соблюдения норм авторского права и авторской этики.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b/>
          <w:bCs/>
          <w:color w:val="606060"/>
          <w:sz w:val="21"/>
          <w:lang w:eastAsia="ru-RU"/>
        </w:rPr>
        <w:t>9. Защита чести и достоинства адвоката </w:t>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szCs w:val="21"/>
          <w:lang w:eastAsia="ru-RU"/>
        </w:rPr>
        <w:br/>
      </w:r>
      <w:r w:rsidRPr="002E29D5">
        <w:rPr>
          <w:rFonts w:ascii="Arial" w:eastAsia="Times New Roman" w:hAnsi="Arial" w:cs="Arial"/>
          <w:color w:val="606060"/>
          <w:sz w:val="21"/>
          <w:lang w:eastAsia="ru-RU"/>
        </w:rPr>
        <w:t>9.1. При распространении в СМИ сведений, порочащих честь и достоинство адвоката, а также оскорблений в его адрес рекомендуется использовать предусмотренные законодательством способы защиты чести и достоинства.</w:t>
      </w:r>
    </w:p>
    <w:p w:rsidR="00D5552A" w:rsidRPr="00A241B8" w:rsidRDefault="00D5552A">
      <w:pPr>
        <w:rPr>
          <w:rFonts w:ascii="Times New Roman" w:hAnsi="Times New Roman" w:cs="Times New Roman"/>
          <w:sz w:val="24"/>
          <w:szCs w:val="24"/>
        </w:rPr>
      </w:pPr>
    </w:p>
    <w:sectPr w:rsidR="00D5552A" w:rsidRPr="00A241B8" w:rsidSect="00D555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29D5"/>
    <w:rsid w:val="002E29D5"/>
    <w:rsid w:val="004A5508"/>
    <w:rsid w:val="0071523A"/>
    <w:rsid w:val="00A241B8"/>
    <w:rsid w:val="00D5552A"/>
    <w:rsid w:val="00F06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2A"/>
  </w:style>
  <w:style w:type="paragraph" w:styleId="1">
    <w:name w:val="heading 1"/>
    <w:basedOn w:val="a"/>
    <w:link w:val="10"/>
    <w:uiPriority w:val="9"/>
    <w:qFormat/>
    <w:rsid w:val="002E29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s-date-time">
    <w:name w:val="news-date-time"/>
    <w:basedOn w:val="a0"/>
    <w:rsid w:val="002E29D5"/>
  </w:style>
  <w:style w:type="character" w:customStyle="1" w:styleId="time-news">
    <w:name w:val="time-news"/>
    <w:basedOn w:val="a0"/>
    <w:rsid w:val="002E29D5"/>
  </w:style>
  <w:style w:type="character" w:customStyle="1" w:styleId="fpacontentnarrow">
    <w:name w:val="fpa_content_narrow"/>
    <w:basedOn w:val="a0"/>
    <w:rsid w:val="002E29D5"/>
  </w:style>
  <w:style w:type="character" w:customStyle="1" w:styleId="apple-converted-space">
    <w:name w:val="apple-converted-space"/>
    <w:basedOn w:val="a0"/>
    <w:rsid w:val="002E29D5"/>
  </w:style>
  <w:style w:type="character" w:customStyle="1" w:styleId="10">
    <w:name w:val="Заголовок 1 Знак"/>
    <w:basedOn w:val="a0"/>
    <w:link w:val="1"/>
    <w:uiPriority w:val="9"/>
    <w:rsid w:val="002E29D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E29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4821038">
      <w:bodyDiv w:val="1"/>
      <w:marLeft w:val="0"/>
      <w:marRight w:val="0"/>
      <w:marTop w:val="0"/>
      <w:marBottom w:val="0"/>
      <w:divBdr>
        <w:top w:val="none" w:sz="0" w:space="0" w:color="auto"/>
        <w:left w:val="none" w:sz="0" w:space="0" w:color="auto"/>
        <w:bottom w:val="none" w:sz="0" w:space="0" w:color="auto"/>
        <w:right w:val="none" w:sz="0" w:space="0" w:color="auto"/>
      </w:divBdr>
      <w:divsChild>
        <w:div w:id="583028794">
          <w:marLeft w:val="0"/>
          <w:marRight w:val="0"/>
          <w:marTop w:val="0"/>
          <w:marBottom w:val="30"/>
          <w:divBdr>
            <w:top w:val="none" w:sz="0" w:space="0" w:color="auto"/>
            <w:left w:val="none" w:sz="0" w:space="0" w:color="auto"/>
            <w:bottom w:val="none" w:sz="0" w:space="0" w:color="auto"/>
            <w:right w:val="none" w:sz="0" w:space="0" w:color="auto"/>
          </w:divBdr>
          <w:divsChild>
            <w:div w:id="9600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3264">
      <w:bodyDiv w:val="1"/>
      <w:marLeft w:val="0"/>
      <w:marRight w:val="0"/>
      <w:marTop w:val="0"/>
      <w:marBottom w:val="0"/>
      <w:divBdr>
        <w:top w:val="none" w:sz="0" w:space="0" w:color="auto"/>
        <w:left w:val="none" w:sz="0" w:space="0" w:color="auto"/>
        <w:bottom w:val="none" w:sz="0" w:space="0" w:color="auto"/>
        <w:right w:val="none" w:sz="0" w:space="0" w:color="auto"/>
      </w:divBdr>
      <w:divsChild>
        <w:div w:id="1167551336">
          <w:marLeft w:val="0"/>
          <w:marRight w:val="0"/>
          <w:marTop w:val="0"/>
          <w:marBottom w:val="0"/>
          <w:divBdr>
            <w:top w:val="none" w:sz="0" w:space="0" w:color="auto"/>
            <w:left w:val="none" w:sz="0" w:space="0" w:color="auto"/>
            <w:bottom w:val="none" w:sz="0" w:space="0" w:color="auto"/>
            <w:right w:val="none" w:sz="0" w:space="0" w:color="auto"/>
          </w:divBdr>
          <w:divsChild>
            <w:div w:id="254091391">
              <w:marLeft w:val="0"/>
              <w:marRight w:val="0"/>
              <w:marTop w:val="0"/>
              <w:marBottom w:val="0"/>
              <w:divBdr>
                <w:top w:val="none" w:sz="0" w:space="0" w:color="auto"/>
                <w:left w:val="none" w:sz="0" w:space="0" w:color="auto"/>
                <w:bottom w:val="none" w:sz="0" w:space="0" w:color="auto"/>
                <w:right w:val="none" w:sz="0" w:space="0" w:color="auto"/>
              </w:divBdr>
            </w:div>
          </w:divsChild>
        </w:div>
        <w:div w:id="1573851583">
          <w:marLeft w:val="0"/>
          <w:marRight w:val="0"/>
          <w:marTop w:val="0"/>
          <w:marBottom w:val="30"/>
          <w:divBdr>
            <w:top w:val="none" w:sz="0" w:space="0" w:color="auto"/>
            <w:left w:val="none" w:sz="0" w:space="0" w:color="auto"/>
            <w:bottom w:val="none" w:sz="0" w:space="0" w:color="auto"/>
            <w:right w:val="none" w:sz="0" w:space="0" w:color="auto"/>
          </w:divBdr>
          <w:divsChild>
            <w:div w:id="1488789672">
              <w:marLeft w:val="0"/>
              <w:marRight w:val="0"/>
              <w:marTop w:val="0"/>
              <w:marBottom w:val="300"/>
              <w:divBdr>
                <w:top w:val="none" w:sz="0" w:space="0" w:color="auto"/>
                <w:left w:val="none" w:sz="0" w:space="0" w:color="auto"/>
                <w:bottom w:val="none" w:sz="0" w:space="0" w:color="auto"/>
                <w:right w:val="none" w:sz="0" w:space="0" w:color="auto"/>
              </w:divBdr>
              <w:divsChild>
                <w:div w:id="509149965">
                  <w:marLeft w:val="0"/>
                  <w:marRight w:val="0"/>
                  <w:marTop w:val="0"/>
                  <w:marBottom w:val="0"/>
                  <w:divBdr>
                    <w:top w:val="none" w:sz="0" w:space="0" w:color="auto"/>
                    <w:left w:val="none" w:sz="0" w:space="0" w:color="auto"/>
                    <w:bottom w:val="none" w:sz="0" w:space="0" w:color="auto"/>
                    <w:right w:val="none" w:sz="0" w:space="0" w:color="auto"/>
                  </w:divBdr>
                </w:div>
                <w:div w:id="117992967">
                  <w:marLeft w:val="0"/>
                  <w:marRight w:val="0"/>
                  <w:marTop w:val="0"/>
                  <w:marBottom w:val="0"/>
                  <w:divBdr>
                    <w:top w:val="none" w:sz="0" w:space="0" w:color="auto"/>
                    <w:left w:val="none" w:sz="0" w:space="0" w:color="auto"/>
                    <w:bottom w:val="none" w:sz="0" w:space="0" w:color="auto"/>
                    <w:right w:val="none" w:sz="0" w:space="0" w:color="auto"/>
                  </w:divBdr>
                </w:div>
                <w:div w:id="8299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1662</Words>
  <Characters>9479</Characters>
  <Application>Microsoft Office Word</Application>
  <DocSecurity>0</DocSecurity>
  <Lines>78</Lines>
  <Paragraphs>22</Paragraphs>
  <ScaleCrop>false</ScaleCrop>
  <Company>MyCompany</Company>
  <LinksUpToDate>false</LinksUpToDate>
  <CharactersWithSpaces>11119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UserOK</dc:creator>
  <cp:keywords/>
  <dc:description/>
  <cp:lastModifiedBy>UserOK</cp:lastModifiedBy>
  <cp:revision>3</cp:revision>
  <dcterms:created xsi:type="dcterms:W3CDTF">2017-02-08T03:53:00Z</dcterms:created>
  <dcterms:modified xsi:type="dcterms:W3CDTF">2017-02-08T03:54:00Z</dcterms:modified>
</cp:coreProperties>
</file>