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6" w:rsidRPr="002E18B6" w:rsidRDefault="002E18B6" w:rsidP="002E18B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</w:pPr>
      <w:r w:rsidRPr="002E18B6"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  <w:t>Методические рекомендации</w:t>
      </w:r>
    </w:p>
    <w:p w:rsidR="002E18B6" w:rsidRPr="002E18B6" w:rsidRDefault="002E18B6" w:rsidP="002E18B6">
      <w:pPr>
        <w:spacing w:before="240" w:after="240" w:line="240" w:lineRule="atLeast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 ведению адвокатского производства</w:t>
      </w:r>
    </w:p>
    <w:p w:rsidR="002E18B6" w:rsidRDefault="002E18B6" w:rsidP="002E18B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E18B6" w:rsidRPr="002E18B6" w:rsidRDefault="002E18B6" w:rsidP="002E18B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E18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28.09.2016 Протокол №5 с доп. от 28.09.2016 (Протокол №7)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>I. Общие положения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Настоящий документ разработан </w:t>
      </w:r>
      <w:r w:rsidRPr="002E18B6">
        <w:rPr>
          <w:rFonts w:ascii="Arial" w:eastAsia="Times New Roman" w:hAnsi="Arial" w:cs="Arial"/>
          <w:color w:val="606060"/>
          <w:spacing w:val="2"/>
          <w:sz w:val="21"/>
          <w:lang w:eastAsia="ru-RU"/>
        </w:rPr>
        <w:t>Федеральной палатой адвокатов Российской Федерации (далее – Палата) 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целях оказания методической помощи адвокатам в формировании адвокатского производства при осуществлении защиты или представительства. В нем содержатся рекомендации по составлению и ведению адвокатского производства по уголовным и гражданским делам. В связи с многообразием форм юридической помощи, оказываемой адвокатами – ведение дел в иных видах судопроизводства, представительство в органах государственной власти и местного самоуправления, юридическое сопровождение предпринимательской деятельности – данные рекомендации не преследуют цели охватить все отрасли права и не могут носить исчерпывающего характера. В случае ведения адвокатом производства в иных отраслях права настоящие рекомендации подлежат применению по аналогии.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соответствии с Федеральным законом «Об адвокатской деятельности и адвокатуре в Российской Федерации» (п.п. 1 п.1 ст. 7)  и Кодексом профессиональной этики адвоката (п. 1 ст. 8) адвокат обязан честно, разумно, добросовестно, квалифицированно исполнять свои профессиональные обязанности. За неисполнение своих обязанностей адвокат может быть привлечен к дисциплинарной ответственности (п. 2 ст. 7 Федерального закона «Об адвокатской деятельности и адвокатуре в Российской Федерации»).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Добросовестное и результативное исполнение адвокатом профессиональных обязанностей невозможно без тщательной подготовки к ведению дела, в том числе без изучения материалов дела</w:t>
      </w:r>
      <w:bookmarkStart w:id="0" w:name="_ftnref1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begin"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instrText xml:space="preserve"> HYPERLINK "file:///Z:\\%D0%A0%D1%83%D0%BC%D1%8F%D0%BD%D1%86%D0%B5%D0%B2%D0%B0\\%D0%A1%D0%B0%D0%B9%D1%82%20%D0%A4%D0%9F%D0%90\\%D0%A8%D0%B0%D0%B1%D0%BB%D0%BE%D0%BD%20%D0%B4%D0%BB%D1%8F%20%D0%BE%D1%84%D0%BE%D1%80%D0%BC%D0%BB%D0%B5%D0%BD%D0%B8%D1%8F%20%D0%B4%D0%BE%D0%BA%D1%83%D0%BC%D0%B5%D0%BD%D1%82%D0%BE%D0%B2\\%D0%A0%D0%B5%D1%88%D0%B5%D0%BD%D0%B8%D1%8F%20%D0%A1%D0%BE%D0%B2%D0%B5%D1%82%D0%B0%20%D0%A4%D0%9F%D0%90\\2010%20%D0%B3%D0%BE%D0%B4\\%D0%A0%D0%B5%D0%BA%D0%BE%D0%BC%D0%B5%D0%BD%D0%B4%D0%B0%D1%86%D0%B8%D0%B8\\%D0%9C%D0%B5%D1%82%D0%BE%D0%B4%D0%B8%D1%87%D0%B5%D1%81%D0%BA%D0%B8%D0%B5%20%D1%80%D0%B5%D0%BA%D0%BE%D0%BC%D0%B5%D0%BD%D0%B4%D0%B0%D1%86%D0%B8%D0%B8%20%D0%BF%D0%BE%20%D0%B2%D0%B5%D0%B4%D0%B5%D0%BD%D0%B8%D1%8E%20%D0%B0%D0%B4%D0%B2%D0%BE%D0%BA%D0%B0%D1%82%D1%81%D0%BA%D0%BE%D0%B3%D0%BE%20%D0%BF%D1%80%D0%BE%D0%B8%D0%B7%D0%B2%D0%BE%D0%B4%D1%81%D1%82%D0%B2%D0%B0.doc" \l "_ftn1" </w:instrTex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separate"/>
      </w:r>
      <w:r w:rsidRPr="002E18B6">
        <w:rPr>
          <w:rFonts w:ascii="Arial" w:eastAsia="Times New Roman" w:hAnsi="Arial" w:cs="Arial"/>
          <w:color w:val="9F372B"/>
          <w:sz w:val="24"/>
          <w:szCs w:val="24"/>
          <w:lang w:eastAsia="ru-RU"/>
        </w:rPr>
        <w:t>[1]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end"/>
      </w:r>
      <w:bookmarkEnd w:id="0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и ведения записей. Все относящиеся к делу материалы должны храниться адвокатом в специальном производстве, условно называемом адвокатским досье.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Действующее законодательство об адвокатуре не содержит прямого требования об обязательности ведения адвокатского производства. 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Однако необходимость его ведения вытекает из содержания п. 3 ст. 8 Федерального закона «Об адвокатской деятельности и адвокатуре в Российской Федерации», в соответствии с которой полученные в ходе оперативно-розыскных мероприятий или следственных действий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</w:t>
      </w:r>
      <w:proofErr w:type="gramEnd"/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Ведение адвокатского производства является необходимым также по смыслу п. 9 ст. 6 Кодекса профессиональной этики адвоката.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Ведение адвокатского производства производится в целях наиболее удобной для адвоката организации и систематизации информации в процессе оказания юридической помощи доверителю, облегчения работы с информацией, эффективного использования собранных данных при формировании позиции по делу и ее реализации. Правильно составленное и оформленное адвокатское производство может оказать помощь адвокату по другим аналогичным делам, например, при анализе нормативного материала и судебной практики, выработке позиции по делу, способах доказывания и т.д.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Кроме того, адвокатское производство является наиболее эффективным подтверждением факта, объема и качества оказания адвокатом юридической помощи доверителю, а также может служить доказательством при защите адвоката от необоснованных претензий 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доверителя к качеству работы адвоката и по спорам о размерах гонорара за оказанную юридическую помощь.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Адвокатское производство является одним из способов сохранения адвокатской тайны; содержащиеся в нем сведения и материалы не могут быть использованы в качестве доказательств обвинения.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Обязанность ведения адвокатского производства обусловливается необходимостью представления упорядоченной картины осуществляемой адвокатом деятельности. Отсутствие адвокатского производства в случае, когда возникает необходимость оценки качества работы адвоката, является одним из оснований признания его работы недобросовестной.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Кодекс профессиональной этики адвоката (п. 9 ст. 6) обязывает адвоката при ведении производства выполнять требования, в соответствии с которыми материалы, входящие в состав адвокатского производства по делу, а также переписка адвоката с доверителем, должны быть ясным и недвусмысленным образом обозначены как принадлежащие адвокату или исходящие от него. Адвокат должен вести делопроизводство отдельно от документов, принадлежащих доверителю.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Во избежание возникновения конфликтов и споров по поводу возможной утраты оригинальных документов адвокатам рекомендуется по возможности не хранить оригиналы предоставленных доверителям документов, а снимать с них копии и помещать их в адвокатское производство. Оригиналы документов целесообразно затребовать у доверителя по мере необходимости, когда они должны быть представлены в суд или иные органы. Рекомендуется также письменно фиксировать передачу таких документов от доверителя адвокату и наоборот.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Каждый адвокат оформляет адвокатское производство со дня принятия поручения от доверителя.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Материалы адвокатского производства хранятся в специально приспособленной для этих целей папке (папках) или файле (файлах).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На лицевой стороне адвокатского производства должны содержаться следующие данные: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наименование адвокатского образования;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фамилия и имя адвоката, его регистрационный номер в реестре;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ФИО защищаемого (представляемого) лица;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номер соглашения об оказании юридической помощи и дата его составления;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дата принятия поручения;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номер ордера адвоката и дата его выдачи;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наименование органа, в производстве которого находится дело;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уголовно-правовая квалификация деяния или характер исковых требований.</w:t>
      </w:r>
    </w:p>
    <w:p w:rsidR="002E18B6" w:rsidRPr="002E18B6" w:rsidRDefault="002E18B6" w:rsidP="002E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На лицевой стороне адвокатского производства рекомендуется иметь гриф следующего содержания: </w:t>
      </w:r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«Адвокатское производство – содержащиеся в нем сведения составляют охраняемую законом адвокатскую тайну и не могут использоваться в качестве доказательств обвинения».</w:t>
      </w:r>
    </w:p>
    <w:p w:rsidR="002E18B6" w:rsidRPr="002E18B6" w:rsidRDefault="002E18B6" w:rsidP="002E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Выполнение данного требования необходимо для четкого обозначения того, что на материалы (информацию), включенные в адвокатское производство, распространяется действие адвокатской тайны</w:t>
      </w:r>
      <w:hyperlink r:id="rId4" w:anchor="2" w:history="1">
        <w:r w:rsidRPr="002E18B6">
          <w:rPr>
            <w:rFonts w:ascii="Arial" w:eastAsia="Times New Roman" w:hAnsi="Arial" w:cs="Arial"/>
            <w:color w:val="9F372B"/>
            <w:sz w:val="21"/>
            <w:lang w:eastAsia="ru-RU"/>
          </w:rPr>
          <w:t>[2]</w:t>
        </w:r>
      </w:hyperlink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.</w:t>
      </w:r>
    </w:p>
    <w:p w:rsidR="002E18B6" w:rsidRPr="002E18B6" w:rsidRDefault="002E18B6" w:rsidP="002E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На внутренней стороне папки должны быть обозначены перечень содержащихся в производстве материалов (опись), а также в хронологическом порядке действия по выполнению поручения и их результаты.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Адвокатское производство рекомендуется вести на бумажных носителях. Как показывает практика, для работы с материалами дела в судебном заседании производство на бумажных носителях является наиболее удобным. Наряду с этим допускается ведение адвокатского производства на цифровых носителях информации. Это может быть более целесообразно в 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случаях, когда материалы дела имеют большой объем, делающий невозможным либо проблематичным хранение такого количества документов и их транспортировку в суд или иные органы на бумажных носителях.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Адвокатское производство следует хранить не менее трех лет с момента выполнения условий соглашения. Порядок хранения адвокатского производства определяется адвокатом либо адвокатским образованием, в котором адвокат осуществляет свою деятельность.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При составлении настоящих рекомендаций учтен многолетний опыт адвокатской практики по выработке общих подходов к профессиональной деятельности. Методические рекомендации объединяют в себе как основные правила ведения адвокатского производства, так и рекомендации по обеспечению адвокатской тайны, которым должен следовать каждый адвокат при работе с материалами адвокатского производства.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Адвокатские палаты субъектов РФ могут либо принять данные рекомендации по ведению адвокатского производства, либо на их основе разработать собственные рекомендации.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> 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>II. Содержание адвокатского производства по уголовным делам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Одним из важнейших видов юридической помощи, оказываемой адвокатом, является осуществление защиты прав и интересов лица по делам, находящимся в производстве органов дознания, предварительного следствия и суда. Защита прав и  интересов лица в этих органах требует от адвоката не только глубоких теоретических знаний, но и профессионального мастерства в их реализации.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Для оказания квалифицированной юридической помощи по таким делам адвокат должен тщательно ознакомиться с материалами уголовного дела по окончании предварительного следствия или в суде да начала судебного разбирательства, сделать соответствующие выписки, изготовить копии процессуальных документов, сделать пометки, имеющие значение для формирования позиции защиты.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Копии материалов уголовного дела, выписки из материалов и все иные записи адвоката по конкретному делу рекомендуется оформлять и хранить в форме адвокатского производства в соответствии с вышеприведенными рекомендациями.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адвокатском производстве рекомендуется хранить копии либо оригиналы представляемых в следственные или судебные органы процессуальных документов, копии  иных представляемых документов либо выписки из них, копии постановлений следователя, постановлений и определений суда, копии жалоб на решения следователя или суда, тезисы выступлений в судебных заседаниях, в том числе в кассационной инстанции, копии определений кассационной инстанции.</w:t>
      </w:r>
      <w:proofErr w:type="gramEnd"/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адвокатском производстве по уголовным делам обязательно должны находиться: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копия постановления о возбуждении уголовного дела либо выписки из него;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копия постановления о привлечении в качестве обвиняемого;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- копии протоколов допроса 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подзащитного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в качестве подозреваемого и обвиняемого либо выписки их них;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в случае нахождения лица под стражей </w:t>
      </w:r>
      <w:r w:rsidRPr="002E18B6">
        <w:rPr>
          <w:rFonts w:ascii="Arial" w:eastAsia="Times New Roman" w:hAnsi="Arial" w:cs="Arial"/>
          <w:color w:val="606060"/>
          <w:spacing w:val="2"/>
          <w:sz w:val="21"/>
          <w:lang w:eastAsia="ru-RU"/>
        </w:rPr>
        <w:t>– 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копия постановления об избрании меры пресечения, о продлении срока содержания под стражей, жалобы на данные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постановления и ответы (определения) судов;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копии всех заявленных по делу ходатайств и ответы на них;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копия обвинительного заключения.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При участии адвоката в следственных действиях рекомендуется вести запись показаний обвиняемого, лиц, участвующих в очной ставке, опознании и т.д. С разрешения лица, 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производящего допрос, целесообразно делать ксерокопии или фотокопии процессуальных документов.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Рекомендуется также отражать в адвокатском производстве даты свиданий с подзащитным, их продолжительность, вопросы, которые обсуждались и вопросы, которые предстоит выяснить для определения позиции защиты.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По делам, по которым к уголовной ответственности привлекаются два и более лица, рекомендуется, при наличии такой возможности, получать также копии постановлений о привлечении в качестве обвиняемого других обвиняемых и протоколы показаний данных лиц. Это позволит составить более широкое представление о 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позиции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как обвинения, так и других обвиняемых.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С целью удобства пользования материалами в зависимости от характера уголовного дела и его объема рекомендуется группировать материалы адвокатского производства в следующем порядке: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а) по расположению материалов в уголовном деле;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б) по отдельным лицам;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в) по эпизодам.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По сложному, </w:t>
      </w:r>
      <w:proofErr w:type="spell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многоэпизодному</w:t>
      </w:r>
      <w:proofErr w:type="spell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уголовному делу целесообразно группировать материалы по эпизодам.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Все замечания, появившиеся у адвоката при изучении материалов дела, рекомендуется записывать и хранить в адвокатском производстве. Рекомендуется также при этом фиксировать листы и тома уголовного дела, чтобы в последующем иметь возможность быстро находить нужные материалы и делать ссылки на них.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случаях, когда в связи с характером дела возникает необходимость изучить дополнительный нормативный материал, специальную или научную литературу, судебную практику, целесообразно важные для защиты выписки из этого материала также помещать в адвокатское производство.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судебном заседании адвокату рекомендуется конспективно вести личную протокольную запись, в которой отражать все обстоятельства, имеющие значение для защиты: показания подсудимых и свидетелей, задаваемые им участниками процесса вопросы и ответы их на вопросы, показания экспертов и специалистов в суде, важные заявления и ходатайства участников процесса и т.д. Рекомендуется также записывать ход судебного разбирательства на диктофон, особенно по сложным уголовным делам с большим числом доказательств. Аудиозаписи судебных заседаний помогут не только правильно выстроить речь в защиту доверителя, но и подтвердить правильность и обоснованность замечаний на протокол судебного заседания.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Рекомендуется заранее продумать и подготовить в письменном виде наиболее существенные вопросы подсудимым, свидетелям, экспертам, специалистам и приобщать их затем к материалам адвокатского производства.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Копии письменных ходатайств необходимо хранить в адвокатском производстве, а о заявленных устных ходатайствах и представляемых суду документах делать соответствующие записи.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После изготовления судом протокола заседания адвокатам рекомендуется тщательно ознакомиться с ним, получить его копию либо сделать выписки с обозначением листов дела.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По окончании ведения дела в суде первой инстанции в адвокатском производстве, как правило, должны находиться следующие процессуальные документы: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копия приговора;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- копия протокола судебного заседания или выписки из него, копия замечаний на протокол 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судебного заседания (при их наличии), копия решения суда о принятии замечаний или об их отклонении;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копия кассационного представления прокурора или жалобы потерпевшего и возражения адвоката на них;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копия кассационной (апелляционной) жалобы.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адвокатском производстве, помимо указанных выше, рекомендуется также иметь (в копиях или выписках) следующие материалы уголовного дела: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постановление о задержании подозреваемого, об избрании и изменении меры пресечения, постановления о назначении экспертиз (с перечнем поставленных на разрешение экспертов вопросов), заключения экспертиз;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протоколы обысков и описи имущества; документы, подтверждающие изъятие ценностей;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- 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протоколы допросов подзащитного, других обвиняемых (подсудимых), потерпевших, свидетелей и очных ставок;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протоколы освидетельствования либо осмотра документов, вещественных доказательств, осмотра местности, воспроизведения обстановки и обстоятельств события;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характеристики, справки о судимости, прочие документы, относящиеся к личности подзащитного (справки о болезни, составе семьи и т.д.).</w:t>
      </w:r>
      <w:proofErr w:type="gramEnd"/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При формировании адвокатского производства рекомендуется соблюдать следующие технические правила: записи делать только на одной стороне листа, оставлять большие поля для заметок, которые потом могут быть использованы в суде.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выписках из материалов дела указывать данные о томе и листах уголовного дела, из которого они сделаны, дату составления документа, его краткое содержание. Если в документах имеются какие-либо дефекты или процессуальные нарушения (отсутствие необходимых реквизитов, дат, фамилий и т.п.),  это также следует отразить в адвокатском производстве.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Кроме выписок из материалов следственного и судебного дела, рекомендуется составлять и хранить в адвокатском производстве справочные таблицы и схемы, помогающие адвокату ориентироваться в деле и в своем производстве. Они особенно необходимы по сложным, </w:t>
      </w:r>
      <w:proofErr w:type="spell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многоэпизодным</w:t>
      </w:r>
      <w:proofErr w:type="spell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, многотомным делам.</w:t>
      </w:r>
      <w:bookmarkStart w:id="1" w:name="_ftnref2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begin"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instrText xml:space="preserve"> HYPERLINK "file:///Z:\\%D0%A0%D1%83%D0%BC%D1%8F%D0%BD%D1%86%D0%B5%D0%B2%D0%B0\\%D0%A1%D0%B0%D0%B9%D1%82%20%D0%A4%D0%9F%D0%90\\%D0%A8%D0%B0%D0%B1%D0%BB%D0%BE%D0%BD%20%D0%B4%D0%BB%D1%8F%20%D0%BE%D1%84%D0%BE%D1%80%D0%BC%D0%BB%D0%B5%D0%BD%D0%B8%D1%8F%20%D0%B4%D0%BE%D0%BA%D1%83%D0%BC%D0%B5%D0%BD%D1%82%D0%BE%D0%B2\\%D0%A0%D0%B5%D1%88%D0%B5%D0%BD%D0%B8%D1%8F%20%D0%A1%D0%BE%D0%B2%D0%B5%D1%82%D0%B0%20%D0%A4%D0%9F%D0%90\\2010%20%D0%B3%D0%BE%D0%B4\\%D0%A0%D0%B5%D0%BA%D0%BE%D0%BC%D0%B5%D0%BD%D0%B4%D0%B0%D1%86%D0%B8%D0%B8\\%D0%9C%D0%B5%D1%82%D0%BE%D0%B4%D0%B8%D1%87%D0%B5%D1%81%D0%BA%D0%B8%D0%B5%20%D1%80%D0%B5%D0%BA%D0%BE%D0%BC%D0%B5%D0%BD%D0%B4%D0%B0%D1%86%D0%B8%D0%B8%20%D0%BF%D0%BE%20%D0%B2%D0%B5%D0%B4%D0%B5%D0%BD%D0%B8%D1%8E%20%D0%B0%D0%B4%D0%B2%D0%BE%D0%BA%D0%B0%D1%82%D1%81%D0%BA%D0%BE%D0%B3%D0%BE%20%D0%BF%D1%80%D0%BE%D0%B8%D0%B7%D0%B2%D0%BE%D0%B4%D1%81%D1%82%D0%B2%D0%B0.doc" \l "_ftn2" </w:instrTex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separate"/>
      </w:r>
      <w:r w:rsidRPr="002E18B6">
        <w:rPr>
          <w:rFonts w:ascii="Arial" w:eastAsia="Times New Roman" w:hAnsi="Arial" w:cs="Arial"/>
          <w:color w:val="9F372B"/>
          <w:sz w:val="24"/>
          <w:szCs w:val="24"/>
          <w:lang w:eastAsia="ru-RU"/>
        </w:rPr>
        <w:t>[3]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end"/>
      </w:r>
      <w:bookmarkEnd w:id="1"/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адвокатском производстве рекомендуется хранить материал подготовки к защитительной речи. Следует помнить, что нет такого дела, по которому можно произносить речь без предварительной подготовки, составления тезисов, плана краткого или полного текста выступления защитника.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настоящих методических рекомендациях невозможно точно определить, какой из видов подготовки речи следует предпочесть. Однако в любом случае текст защитительной речи (в тезисах или полном объеме) следует хранить в адвокатском производстве.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t>III. Содержание адвокатского производства по гражданским делам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Адвокатское производство по гражданским делам рекомендуется формировать с момента принятия поручения на представление интересов доверителя в суде. Однако с учетом того, что определение правовой позиции по делу адвокатом начинается с  обращения доверителя (гражданина, представителя юридического лица) за юридической консультацией, в производстве должны найти отражение все переговоры и встречи адвоката с доверителем, включая встречу при первичном обращении доверителя к адвокату.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При принятии поручения по гражданскому делу адвокату следует провести предварительный анализ пожеланий доверителя на соответствие их требованиям действующего законодательства и по результатам встречи и ознакомления с предоставленными доверителем материалами предложить доверителю правовую позицию по делу, а также 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предупредить доверителя о предполагаемых рисках при дальнейшем движении дела. Данные действия адвоката направлены на соблюдение законного интереса доверителя </w:t>
      </w:r>
      <w:r w:rsidRPr="002E18B6">
        <w:rPr>
          <w:rFonts w:ascii="Arial" w:eastAsia="Times New Roman" w:hAnsi="Arial" w:cs="Arial"/>
          <w:color w:val="606060"/>
          <w:spacing w:val="2"/>
          <w:sz w:val="21"/>
          <w:lang w:eastAsia="ru-RU"/>
        </w:rPr>
        <w:t>– 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возможности принять окончательное решение о работе с адвокатом по делу либо о прекращении работы.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адвокатском производстве рекомендуется иметь копии составленных адвокатом письменных документов (запросов, ходатайств, исков, отзывов, возражений на  исковые требования и пр.), а также копии полученных на них ответов.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Во избежание утраты адвокату рекомендуется избегать хранения подлинных документов, переданных доверителем, у себя лично или в адвокатском образовании. В адвокатском производстве целесообразно иметь копии этих документов, а подлинники оставлять у доверителя. Следует учитывать, однако, что при рассмотрении гражданского дела в судах общей юрисдикции либо в арбитражных судах исследование доказательств по делу предполагает обязанность для сторон предоставления подлинников необходимых документов по требованию суда.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таком случае при невозможности непосредственного присутствия доверителя в судебных заседаниях обязанность предоставления подлинных документов при рассмотрении дела возлагается на адвоката.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связи с этим адвокату рекомендуется получать у доверителя подлинные документы на необходимое время и хранить их в адвокатском производстве (поскольку адвокатское производство обеспечивает сохранение адвокатской тайны), а когда надобность в подлинных документах отпадает, возвращать их доверителю.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При передаче подлинников документов адвокату, а также при последующем возврате их  доверителю адвокату рекомендуется иметь в производстве их перечень и отметку об их получении, а затем о возврате. Наличие таких записей и расписок о получении позволит избежать возможных конфликтов между адвокатом и доверителем.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Порядок расположения материалов в адвокатском производстве адвокат вправе определять по своему усмотрению. Однако в ряде случаев, например, когда предъявленный иск, в том числе встречный, содержит несколько исковых требований, для удобства целесообразно сгруппировать материалы, находящиеся в производстве, по каждому исковому требованию отдельно (в виде файлов или отражения этого деления на нумерации листов).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Те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кст пр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авовых норм, судебных прецедентов, комментариев специалистов, иных материалов, на которые адвокат ссылается в обоснование своей позиции по делу, а также тезисы и проекты выступлений адвоката в суде, рекомендуется хранить в адвокатском производстве.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Надлежащее исполнение адвокатом принятого поручения на ведение дела в суде предполагает не только оформление процессуальных документов (исковых заявлений, апелляционных или кассационных жалоб на судебные акты, отзывов и возражений, заявлений и ходатайств, иных предусмотренных гражданским и арбитражным процессуальным законодательством документов), но и постоянное участие адвоката в процессе судебного разбирательства.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этой связи в адвокатском производстве должны содержаться: отметки об ознакомлении с протоком судебного заседания, копия протокола или выписки из него, копии замечаний на протокол судебного заседания (при их наличии), копии определений суда о принятии замечаний или об их отклонении, копии кассационной (апелляционной) жалобы либо возражений на нее.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тех случаях, когда доверитель удовлетворен состоявшимся решением суда, рекомендуется отразить это в адвокатском производстве.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b/>
          <w:bCs/>
          <w:color w:val="606060"/>
          <w:sz w:val="21"/>
          <w:lang w:eastAsia="ru-RU"/>
        </w:rPr>
        <w:lastRenderedPageBreak/>
        <w:t>IV. О соблюдении адвокатской тайны при ведении адвокатского производства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Обеспечение конституционного права гражданина Российской Федерации  на квалифицированную юридическую помощь невозможно без соблюдения адвокатской тайны.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Статья 8 Федерального закона «Об адвокатской деятельности и адвокатуре в Российской Федерации» распространяет режим адвокатской тайны на любые сведения, связанные с оказанием адвокатом юридической помощи своему доверителю.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этой связи все материалы, содержащие такие сведения, содержат адвокатскую тайну.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Ниже приводится перечень информации, материалов, хранящихся в адвокатском производстве, в отношении которых должен соблюдаться режим обеспечения адвокатской тайны</w:t>
      </w:r>
      <w:bookmarkStart w:id="2" w:name="_ftnref3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begin"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instrText xml:space="preserve"> HYPERLINK "file:///Z:\\%D0%A0%D1%83%D0%BC%D1%8F%D0%BD%D1%86%D0%B5%D0%B2%D0%B0\\%D0%A1%D0%B0%D0%B9%D1%82%20%D0%A4%D0%9F%D0%90\\%D0%A8%D0%B0%D0%B1%D0%BB%D0%BE%D0%BD%20%D0%B4%D0%BB%D1%8F%20%D0%BE%D1%84%D0%BE%D1%80%D0%BC%D0%BB%D0%B5%D0%BD%D0%B8%D1%8F%20%D0%B4%D0%BE%D0%BA%D1%83%D0%BC%D0%B5%D0%BD%D1%82%D0%BE%D0%B2\\%D0%A0%D0%B5%D1%88%D0%B5%D0%BD%D0%B8%D1%8F%20%D0%A1%D0%BE%D0%B2%D0%B5%D1%82%D0%B0%20%D0%A4%D0%9F%D0%90\\2010%20%D0%B3%D0%BE%D0%B4\\%D0%A0%D0%B5%D0%BA%D0%BE%D0%BC%D0%B5%D0%BD%D0%B4%D0%B0%D1%86%D0%B8%D0%B8\\%D0%9C%D0%B5%D1%82%D0%BE%D0%B4%D0%B8%D1%87%D0%B5%D1%81%D0%BA%D0%B8%D0%B5%20%D1%80%D0%B5%D0%BA%D0%BE%D0%BC%D0%B5%D0%BD%D0%B4%D0%B0%D1%86%D0%B8%D0%B8%20%D0%BF%D0%BE%20%D0%B2%D0%B5%D0%B4%D0%B5%D0%BD%D0%B8%D1%8E%20%D0%B0%D0%B4%D0%B2%D0%BE%D0%BA%D0%B0%D1%82%D1%81%D0%BA%D0%BE%D0%B3%D0%BE%20%D0%BF%D1%80%D0%BE%D0%B8%D0%B7%D0%B2%D0%BE%D0%B4%D1%81%D1%82%D0%B2%D0%B0.doc" \l "_ftn3" </w:instrTex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separate"/>
      </w:r>
      <w:r w:rsidRPr="002E18B6">
        <w:rPr>
          <w:rFonts w:ascii="Arial" w:eastAsia="Times New Roman" w:hAnsi="Arial" w:cs="Arial"/>
          <w:color w:val="9F372B"/>
          <w:sz w:val="24"/>
          <w:szCs w:val="24"/>
          <w:lang w:eastAsia="ru-RU"/>
        </w:rPr>
        <w:t>[4]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fldChar w:fldCharType="end"/>
      </w:r>
      <w:bookmarkEnd w:id="2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: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записи и документы, содержащие информацию о факте обращения доверителя к адвокату,  о характере и содержании оказанной ему юридической помощи;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все доказательства и материалы, собранные адвокатом в ходе подготовки к делу;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записи любых сообщенных адвокату сведений из личной, семейной, интимной, общественной, служебной, хозяйственной и иной сфер деятельности доверителя, ставшие известными адвокату в процессе оказания юридической помощи;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иные сведения, полученные адвокатом от доверителя,  и любые документы, иные письменные, аудио- и видеоматериалы, информация на электронных носителях, если они входят в производство по делу;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- 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содержание правовых советов, содержащихся в том или ином виде в адвокатском производстве, данных непосредственно доверителю или ему предназначенных;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записи и сведения, полученные адвокатом в результате его участия в закрытых судебных заседаниях, за исключением содержания судебных актов, подлежащих публичному оглашению;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записи и документы, содержащие информацию о принадлежности доверителя к формальным и неформальным профессиональным, религиозным, общественным и иным объединениям граждан;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записи с любыми другими сведениями, связанные с оказанием юридической помощи, распространение которых может нанести вред охраняемым законом правам и интересам доверителя, адвоката и других лиц.</w:t>
      </w:r>
    </w:p>
    <w:p w:rsidR="002E18B6" w:rsidRPr="002E18B6" w:rsidRDefault="002E18B6" w:rsidP="002E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 тех случаях, когда материалы, предметы, иные сведения, имеющие отношение к делу, в силу своего объема не помещаются в папке «Адвокатское производство», рекомендуется отмечать их соответствующими надписями (наклейками) </w:t>
      </w:r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«Адвокатское производство адвоката (Ф.И.О.), (</w:t>
      </w:r>
      <w:proofErr w:type="spellStart"/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рег.№</w:t>
      </w:r>
      <w:proofErr w:type="spellEnd"/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_____ в реестре адвокатов ____________________)» 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и хранить в сейфах, архивных шкафах или специальных боксах, имеющих надпись: </w:t>
      </w:r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«В боксе (сейфе, шкафе) содержатся сведения, составляющие охраняемую законом адвокатскую тайну».</w:t>
      </w:r>
    </w:p>
    <w:p w:rsidR="002E18B6" w:rsidRPr="002E18B6" w:rsidRDefault="002E18B6" w:rsidP="002E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При параллельном ведении адвокатского производства в электронном виде (с включением в него текстовых файлов документов, сканированных копий или цифровых фотокопий документов) необходимо выполнять следующие требования: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обязательно иметь резервную копию материалов;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каждый компьютер снабдить прочно удерживаемой наклейкой, содержащей надпись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:</w:t>
      </w:r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«</w:t>
      </w:r>
      <w:proofErr w:type="gramEnd"/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Компьютер адвоката (Ф.И.О.), (</w:t>
      </w:r>
      <w:proofErr w:type="spellStart"/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рег.№</w:t>
      </w:r>
      <w:proofErr w:type="spellEnd"/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 xml:space="preserve">_____ в реестре адвокатов. </w:t>
      </w:r>
      <w:proofErr w:type="gramStart"/>
      <w:r w:rsidRPr="002E18B6">
        <w:rPr>
          <w:rFonts w:ascii="Arial" w:eastAsia="Times New Roman" w:hAnsi="Arial" w:cs="Arial"/>
          <w:b/>
          <w:bCs/>
          <w:i/>
          <w:iCs/>
          <w:color w:val="606060"/>
          <w:sz w:val="21"/>
          <w:lang w:eastAsia="ru-RU"/>
        </w:rPr>
        <w:t>Содержит адвокатские производства по делам его доверителей»;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исключить доступ к электронному адвокатскому производству посторонних лиц путем применения при необходимости средств защиты информации (программных – установка периодически изменяемых паролей, применение электронных программ криптографии; аппаратных – доступ к информации на персональном компьютере с использованием сканера отпечатка пальцев, систематически тестировать компьютер на предмет выявления попыток незаконного проникновения);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- особое внимание уделить локальной сети, а также получению и отправке информации через Интернет, то есть 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контролю за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безопасностью электронной почты;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- компьютер, в котором хранится вся информация, создаваемая в адвокатском образовании, разместить в отдельном помещении с особым доступом – защитой от вторжения, а наиболее 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важную информацию хранить на сервере в зашифрованном виде; </w:t>
      </w: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/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- принять меры к тому, чтобы исключить возможность доступа к содержимому компьютеров, на которых работают адвокаты, со стороны всех остальных лиц (защита информации может быть обеспечена путем специальных шифровальных программ, например PGP (</w:t>
      </w:r>
      <w:proofErr w:type="spell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Pretty</w:t>
      </w:r>
      <w:proofErr w:type="spell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</w:t>
      </w:r>
      <w:proofErr w:type="spell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Good</w:t>
      </w:r>
      <w:proofErr w:type="spell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</w:t>
      </w:r>
      <w:proofErr w:type="spell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Privacy</w:t>
      </w:r>
      <w:proofErr w:type="spell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), которая доступна на сайте </w:t>
      </w:r>
      <w:hyperlink r:id="rId5" w:history="1">
        <w:r w:rsidRPr="002E18B6">
          <w:rPr>
            <w:rFonts w:ascii="Arial" w:eastAsia="Times New Roman" w:hAnsi="Arial" w:cs="Arial"/>
            <w:color w:val="9F372B"/>
            <w:sz w:val="21"/>
            <w:lang w:eastAsia="ru-RU"/>
          </w:rPr>
          <w:t>www.pgp.com</w:t>
        </w:r>
      </w:hyperlink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).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При работе с материалами адвокатского производства следует своевременно уничтожать документы и информацию, в хранении которых нет необходимости (удалять файлы из компьютера, в том числе и из «корзины», уничтожать бумаги в специальном устройстве).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Адвокатские производства в отношении каждого доверителя следует хранить отдельно, а при необходимости (в том числе и для удобства) – хранить отдельно и адвокатские производства по каждому из нескольких дел одного доверителя.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Для того чтобы исходящая от адвоката корреспонденция в рамках ведения адвокатского производства могла быть однозначно идентифицирована как почта адвоката, следует использовать фирменные бланки адвокатского образования; если документ оформлен не на бланке, обязательно указывать, что этот документ составлен адвокатом.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При работе с ежедневниками и органайзерами (как бумажными, так и электронными) рекомендуется соблюдать осторожность, не перенося в них информацию из адвокатского производства, относящуюся к предмету (содержанию) адвокатской тайны.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После выполнения условий соглашения с доверителем и завершения работы с материалами дела адвокатское производство подлежит помещению в архив адвокатского образования, место расположения которого и порядок хранения материалов адвокатского производства определяются с учетом требований о сохранении адвокатской тайны.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Все работники адвокатских образований, включая помощников адвокатов, стажеров адвокатов, имеющие доступ к адвокатскому производству, должны быть в письменном виде предупреждены о недопустимости разглашения адвокатской тайны и проинструктированы, как следует организовать работу на своем рабочем месте, чтобы исключить попадание информации к посторонним лицам.</w:t>
      </w:r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При принятии мер по обеспечению соблюдения адвокатской тайны следует иметь в виду, что адвокат не вправе выступать в роли хранителя орудий и предметов преступления и принимать поручения, имеющие заведомо незаконный характер (п.п. 1 и 2 п. 4 ст. 6, п. 3 ст. 8 Федерального закона «Об адвокатской деятельности и адвокатуре в Российской Федерации»).</w:t>
      </w:r>
      <w:proofErr w:type="gramEnd"/>
    </w:p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Более подробно с информацией по обеспечению адвокатской тайны можно ознакомиться в </w:t>
      </w:r>
      <w:hyperlink r:id="rId6" w:history="1">
        <w:r w:rsidRPr="002E18B6">
          <w:rPr>
            <w:rFonts w:ascii="Arial" w:eastAsia="Times New Roman" w:hAnsi="Arial" w:cs="Arial"/>
            <w:color w:val="9F372B"/>
            <w:sz w:val="21"/>
            <w:lang w:eastAsia="ru-RU"/>
          </w:rPr>
          <w:t>Рекомендациях по обеспечению адвокатской тайны, утвержденных решением Совета ФПА РФ от 30 ноября 2009 г. (протокол № 3)</w:t>
        </w:r>
      </w:hyperlink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.</w:t>
      </w:r>
    </w:p>
    <w:p w:rsidR="002E18B6" w:rsidRPr="002E18B6" w:rsidRDefault="002E18B6" w:rsidP="002E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1"/>
          <w:szCs w:val="21"/>
          <w:lang w:eastAsia="ru-RU"/>
        </w:rPr>
        <w:br w:type="textWrapping" w:clear="all"/>
      </w:r>
    </w:p>
    <w:p w:rsidR="002E18B6" w:rsidRPr="002E18B6" w:rsidRDefault="002E18B6" w:rsidP="002E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ca899" stroked="f"/>
        </w:pict>
      </w:r>
    </w:p>
    <w:bookmarkStart w:id="3" w:name="_ftn1"/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begin"/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instrText xml:space="preserve"> HYPERLINK "file:///Z:\\%D0%A0%D1%83%D0%BC%D1%8F%D0%BD%D1%86%D0%B5%D0%B2%D0%B0\\%D0%A1%D0%B0%D0%B9%D1%82%20%D0%A4%D0%9F%D0%90\\%D0%A8%D0%B0%D0%B1%D0%BB%D0%BE%D0%BD%20%D0%B4%D0%BB%D1%8F%20%D0%BE%D1%84%D0%BE%D1%80%D0%BC%D0%BB%D0%B5%D0%BD%D0%B8%D1%8F%20%D0%B4%D0%BE%D0%BA%D1%83%D0%BC%D0%B5%D0%BD%D1%82%D0%BE%D0%B2\\%D0%A0%D0%B5%D1%88%D0%B5%D0%BD%D0%B8%D1%8F%20%D0%A1%D0%BE%D0%B2%D0%B5%D1%82%D0%B0%20%D0%A4%D0%9F%D0%90\\2010%20%D0%B3%D0%BE%D0%B4\\%D0%A0%D0%B5%D0%BA%D0%BE%D0%BC%D0%B5%D0%BD%D0%B4%D0%B0%D1%86%D0%B8%D0%B8\\%D0%9C%D0%B5%D1%82%D0%BE%D0%B4%D0%B8%D1%87%D0%B5%D1%81%D0%BA%D0%B8%D0%B5%20%D1%80%D0%B5%D0%BA%D0%BE%D0%BC%D0%B5%D0%BD%D0%B4%D0%B0%D1%86%D0%B8%D0%B8%20%D0%BF%D0%BE%20%D0%B2%D0%B5%D0%B4%D0%B5%D0%BD%D0%B8%D1%8E%20%D0%B0%D0%B4%D0%B2%D0%BE%D0%BA%D0%B0%D1%82%D1%81%D0%BA%D0%BE%D0%B3%D0%BE%20%D0%BF%D1%80%D0%BE%D0%B8%D0%B7%D0%B2%D0%BE%D0%B4%D1%81%D1%82%D0%B2%D0%B0.doc" \l "_ftnref1" </w:instrText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separate"/>
      </w:r>
      <w:proofErr w:type="gramStart"/>
      <w:r w:rsidRPr="002E18B6">
        <w:rPr>
          <w:rFonts w:ascii="Arial" w:eastAsia="Times New Roman" w:hAnsi="Arial" w:cs="Arial"/>
          <w:color w:val="9F372B"/>
          <w:sz w:val="20"/>
          <w:lang w:eastAsia="ru-RU"/>
        </w:rPr>
        <w:t>[1]</w:t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end"/>
      </w:r>
      <w:bookmarkEnd w:id="3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> Под материалами дела в настоящих рекомендациях понимаются любые документы и их копии, любые относящиеся к поручению записи, выписки, содержащие любую информацию по делу, выполненные как на бумажных, так и на других носителях информации (фотопленка, цифровые носители информации и т.д.).</w:t>
      </w:r>
      <w:hyperlink r:id="rId7" w:anchor="2" w:history="1">
        <w:r w:rsidRPr="002E18B6">
          <w:rPr>
            <w:rFonts w:ascii="Arial" w:eastAsia="Times New Roman" w:hAnsi="Arial" w:cs="Arial"/>
            <w:color w:val="9F372B"/>
            <w:sz w:val="20"/>
            <w:lang w:eastAsia="ru-RU"/>
          </w:rPr>
          <w:t>[2]</w:t>
        </w:r>
      </w:hyperlink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> 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Особую важность выполнение данного требования приобрело в свете разъяснения Конституционного Суда Российской Федерации, сформулированного в Постановлении от 17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</w:t>
      </w:r>
      <w:proofErr w:type="gram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декабря 2015 г. N 33-П (в п. 3.2. </w:t>
      </w:r>
      <w:proofErr w:type="spellStart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>абз</w:t>
      </w:r>
      <w:proofErr w:type="spell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. 2), о том, что в случае санкционирования судом следственных действий по обнаружению и изъятию тех или иных конкретных объектов из материалов адвокатского производства, в отношении остальных материалов соответствующего производства, а также любых иных адвокатских производств действует презумпция правомерности их формирования, иными словами, другие материалы </w:t>
      </w:r>
      <w:r w:rsidRPr="002E18B6">
        <w:rPr>
          <w:rFonts w:ascii="Arial" w:eastAsia="Times New Roman" w:hAnsi="Arial" w:cs="Arial"/>
          <w:color w:val="606060"/>
          <w:sz w:val="21"/>
          <w:lang w:eastAsia="ru-RU"/>
        </w:rPr>
        <w:lastRenderedPageBreak/>
        <w:t>(кроме указанных в судебном решении) соответствующего адвокатского</w:t>
      </w:r>
      <w:proofErr w:type="gramEnd"/>
      <w:r w:rsidRPr="002E18B6">
        <w:rPr>
          <w:rFonts w:ascii="Arial" w:eastAsia="Times New Roman" w:hAnsi="Arial" w:cs="Arial"/>
          <w:color w:val="606060"/>
          <w:sz w:val="21"/>
          <w:lang w:eastAsia="ru-RU"/>
        </w:rPr>
        <w:t xml:space="preserve"> производства и других адвокатских производств не подлежат исследованию, обследованию, изучению или копированию.</w:t>
      </w:r>
      <w:bookmarkStart w:id="4" w:name="2"/>
      <w:bookmarkEnd w:id="4"/>
    </w:p>
    <w:bookmarkStart w:id="5" w:name="_ftn2"/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begin"/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instrText xml:space="preserve"> HYPERLINK "file:///Z:\\%D0%A0%D1%83%D0%BC%D1%8F%D0%BD%D1%86%D0%B5%D0%B2%D0%B0\\%D0%A1%D0%B0%D0%B9%D1%82%20%D0%A4%D0%9F%D0%90\\%D0%A8%D0%B0%D0%B1%D0%BB%D0%BE%D0%BD%20%D0%B4%D0%BB%D1%8F%20%D0%BE%D1%84%D0%BE%D1%80%D0%BC%D0%BB%D0%B5%D0%BD%D0%B8%D1%8F%20%D0%B4%D0%BE%D0%BA%D1%83%D0%BC%D0%B5%D0%BD%D1%82%D0%BE%D0%B2\\%D0%A0%D0%B5%D1%88%D0%B5%D0%BD%D0%B8%D1%8F%20%D0%A1%D0%BE%D0%B2%D0%B5%D1%82%D0%B0%20%D0%A4%D0%9F%D0%90\\2010%20%D0%B3%D0%BE%D0%B4\\%D0%A0%D0%B5%D0%BA%D0%BE%D0%BC%D0%B5%D0%BD%D0%B4%D0%B0%D1%86%D0%B8%D0%B8\\%D0%9C%D0%B5%D1%82%D0%BE%D0%B4%D0%B8%D1%87%D0%B5%D1%81%D0%BA%D0%B8%D0%B5%20%D1%80%D0%B5%D0%BA%D0%BE%D0%BC%D0%B5%D0%BD%D0%B4%D0%B0%D1%86%D0%B8%D0%B8%20%D0%BF%D0%BE%20%D0%B2%D0%B5%D0%B4%D0%B5%D0%BD%D0%B8%D1%8E%20%D0%B0%D0%B4%D0%B2%D0%BE%D0%BA%D0%B0%D1%82%D1%81%D0%BA%D0%BE%D0%B3%D0%BE%20%D0%BF%D1%80%D0%BE%D0%B8%D0%B7%D0%B2%D0%BE%D0%B4%D1%81%D1%82%D0%B2%D0%B0.doc" \l "_ftnref2" </w:instrText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separate"/>
      </w:r>
      <w:proofErr w:type="gramStart"/>
      <w:r w:rsidRPr="002E18B6">
        <w:rPr>
          <w:rFonts w:ascii="Arial" w:eastAsia="Times New Roman" w:hAnsi="Arial" w:cs="Arial"/>
          <w:color w:val="9F372B"/>
          <w:sz w:val="20"/>
          <w:lang w:eastAsia="ru-RU"/>
        </w:rPr>
        <w:t>[3]</w:t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end"/>
      </w:r>
      <w:bookmarkEnd w:id="5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 xml:space="preserve"> Особую важность выполнение данного требования приобрело в свете разъяснения Конституционного Суда Российской Федерации, сформулированного в Постановлении от 17 декабря 2015 г. N 33-П (в п. 3.2. </w:t>
      </w:r>
      <w:proofErr w:type="spellStart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>абз</w:t>
      </w:r>
      <w:proofErr w:type="spellEnd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>. 2), о том, что в случае санкционирования судом следственных действий по обнаружению и изъятию тех или иных конкретных объектов из материалов адвокатского производства, в отношении остальных материалов соответствующего производства, а также любых</w:t>
      </w:r>
      <w:proofErr w:type="gramEnd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 xml:space="preserve"> иных адвокатских производств действует презумпция правомерности их формирования, иными словами, другие материалы (кроме указанных в судебном решении) соответствующего адвокатского производства и других адвокатских производств не подлежат исследованию, обследованию, изучению или копированию.</w:t>
      </w:r>
    </w:p>
    <w:bookmarkStart w:id="6" w:name="_ftn3"/>
    <w:p w:rsidR="002E18B6" w:rsidRPr="002E18B6" w:rsidRDefault="002E18B6" w:rsidP="002E18B6">
      <w:p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begin"/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instrText xml:space="preserve"> HYPERLINK "file:///Z:\\%D0%A0%D1%83%D0%BC%D1%8F%D0%BD%D1%86%D0%B5%D0%B2%D0%B0\\%D0%A1%D0%B0%D0%B9%D1%82%20%D0%A4%D0%9F%D0%90\\%D0%A8%D0%B0%D0%B1%D0%BB%D0%BE%D0%BD%20%D0%B4%D0%BB%D1%8F%20%D0%BE%D1%84%D0%BE%D1%80%D0%BC%D0%BB%D0%B5%D0%BD%D0%B8%D1%8F%20%D0%B4%D0%BE%D0%BA%D1%83%D0%BC%D0%B5%D0%BD%D1%82%D0%BE%D0%B2\\%D0%A0%D0%B5%D1%88%D0%B5%D0%BD%D0%B8%D1%8F%20%D0%A1%D0%BE%D0%B2%D0%B5%D1%82%D0%B0%20%D0%A4%D0%9F%D0%90\\2010%20%D0%B3%D0%BE%D0%B4\\%D0%A0%D0%B5%D0%BA%D0%BE%D0%BC%D0%B5%D0%BD%D0%B4%D0%B0%D1%86%D0%B8%D0%B8\\%D0%9C%D0%B5%D1%82%D0%BE%D0%B4%D0%B8%D1%87%D0%B5%D1%81%D0%BA%D0%B8%D0%B5%20%D1%80%D0%B5%D0%BA%D0%BE%D0%BC%D0%B5%D0%BD%D0%B4%D0%B0%D1%86%D0%B8%D0%B8%20%D0%BF%D0%BE%20%D0%B2%D0%B5%D0%B4%D0%B5%D0%BD%D0%B8%D1%8E%20%D0%B0%D0%B4%D0%B2%D0%BE%D0%BA%D0%B0%D1%82%D1%81%D0%BA%D0%BE%D0%B3%D0%BE%20%D0%BF%D1%80%D0%BE%D0%B8%D0%B7%D0%B2%D0%BE%D0%B4%D1%81%D1%82%D0%B2%D0%B0.doc" \l "_ftnref3" </w:instrText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separate"/>
      </w:r>
      <w:r w:rsidRPr="002E18B6">
        <w:rPr>
          <w:rFonts w:ascii="Arial" w:eastAsia="Times New Roman" w:hAnsi="Arial" w:cs="Arial"/>
          <w:color w:val="9F372B"/>
          <w:sz w:val="20"/>
          <w:lang w:eastAsia="ru-RU"/>
        </w:rPr>
        <w:t>[4]</w:t>
      </w:r>
      <w:r w:rsidRPr="002E18B6">
        <w:rPr>
          <w:rFonts w:ascii="Arial" w:eastAsia="Times New Roman" w:hAnsi="Arial" w:cs="Arial"/>
          <w:color w:val="606060"/>
          <w:sz w:val="20"/>
          <w:lang w:eastAsia="ru-RU"/>
        </w:rPr>
        <w:fldChar w:fldCharType="end"/>
      </w:r>
      <w:bookmarkEnd w:id="6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 xml:space="preserve"> Данный </w:t>
      </w:r>
      <w:proofErr w:type="gramStart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>перечень</w:t>
      </w:r>
      <w:proofErr w:type="gramEnd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 xml:space="preserve"> ни при </w:t>
      </w:r>
      <w:proofErr w:type="gramStart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>каких</w:t>
      </w:r>
      <w:proofErr w:type="gramEnd"/>
      <w:r w:rsidRPr="002E18B6">
        <w:rPr>
          <w:rFonts w:ascii="Arial" w:eastAsia="Times New Roman" w:hAnsi="Arial" w:cs="Arial"/>
          <w:color w:val="606060"/>
          <w:sz w:val="20"/>
          <w:lang w:eastAsia="ru-RU"/>
        </w:rPr>
        <w:t xml:space="preserve"> обстоятельствах не может рассматриваться как исчерпывающий. При определении того, на какие сведения распространяется режим адвокатской тайны, каждый адвокат должен руководствоваться положениями ст. 8 Закона «Об адвокатской деятельности и адвокатуре в Российской Федерации».</w:t>
      </w:r>
    </w:p>
    <w:p w:rsidR="00D5552A" w:rsidRPr="00A241B8" w:rsidRDefault="00D5552A">
      <w:pPr>
        <w:rPr>
          <w:rFonts w:ascii="Times New Roman" w:hAnsi="Times New Roman" w:cs="Times New Roman"/>
          <w:sz w:val="24"/>
          <w:szCs w:val="24"/>
        </w:rPr>
      </w:pPr>
    </w:p>
    <w:sectPr w:rsidR="00D5552A" w:rsidRPr="00A241B8" w:rsidSect="00D5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B6"/>
    <w:rsid w:val="002E18B6"/>
    <w:rsid w:val="004A5508"/>
    <w:rsid w:val="0061686C"/>
    <w:rsid w:val="00A241B8"/>
    <w:rsid w:val="00D5552A"/>
    <w:rsid w:val="00F0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2A"/>
  </w:style>
  <w:style w:type="paragraph" w:styleId="1">
    <w:name w:val="heading 1"/>
    <w:basedOn w:val="a"/>
    <w:link w:val="10"/>
    <w:uiPriority w:val="9"/>
    <w:qFormat/>
    <w:rsid w:val="002E1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2E18B6"/>
  </w:style>
  <w:style w:type="character" w:customStyle="1" w:styleId="time-news">
    <w:name w:val="time-news"/>
    <w:basedOn w:val="a0"/>
    <w:rsid w:val="002E18B6"/>
  </w:style>
  <w:style w:type="character" w:customStyle="1" w:styleId="fpacontentnarrow">
    <w:name w:val="fpa_content_narrow"/>
    <w:basedOn w:val="a0"/>
    <w:rsid w:val="002E18B6"/>
  </w:style>
  <w:style w:type="character" w:customStyle="1" w:styleId="apple-converted-space">
    <w:name w:val="apple-converted-space"/>
    <w:basedOn w:val="a0"/>
    <w:rsid w:val="002E18B6"/>
  </w:style>
  <w:style w:type="character" w:styleId="a3">
    <w:name w:val="Hyperlink"/>
    <w:basedOn w:val="a0"/>
    <w:uiPriority w:val="99"/>
    <w:semiHidden/>
    <w:unhideWhenUsed/>
    <w:rsid w:val="002E18B6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2E18B6"/>
  </w:style>
  <w:style w:type="paragraph" w:styleId="a5">
    <w:name w:val="Normal (Web)"/>
    <w:basedOn w:val="a"/>
    <w:uiPriority w:val="99"/>
    <w:semiHidden/>
    <w:unhideWhenUsed/>
    <w:rsid w:val="002E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E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1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4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32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parf.ru/documents/council_documents/council_recommendations/18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arf.ru/documents/council_documents/council_recommendations/1617/" TargetMode="External"/><Relationship Id="rId5" Type="http://schemas.openxmlformats.org/officeDocument/2006/relationships/hyperlink" Target="http://www.pgp.com/" TargetMode="External"/><Relationship Id="rId4" Type="http://schemas.openxmlformats.org/officeDocument/2006/relationships/hyperlink" Target="http://fparf.ru/documents/council_documents/council_recommendations/182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5024</Words>
  <Characters>28641</Characters>
  <Application>Microsoft Office Word</Application>
  <DocSecurity>0</DocSecurity>
  <Lines>238</Lines>
  <Paragraphs>67</Paragraphs>
  <ScaleCrop>false</ScaleCrop>
  <Company>MyCompany</Company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2017-02-08T03:35:00Z</dcterms:created>
  <dcterms:modified xsi:type="dcterms:W3CDTF">2017-02-08T03:36:00Z</dcterms:modified>
</cp:coreProperties>
</file>